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0B9" w:rsidRPr="00396B58" w:rsidRDefault="006A40B9" w:rsidP="00396B58">
      <w:pPr>
        <w:jc w:val="center"/>
        <w:rPr>
          <w:rFonts w:asciiTheme="majorBidi" w:hAnsiTheme="majorBidi" w:cstheme="majorBidi"/>
          <w:sz w:val="28"/>
          <w:szCs w:val="28"/>
        </w:rPr>
      </w:pPr>
      <w:r w:rsidRPr="00396B58">
        <w:rPr>
          <w:rFonts w:asciiTheme="majorBidi" w:hAnsiTheme="majorBidi" w:cstheme="majorBidi"/>
          <w:b/>
          <w:sz w:val="28"/>
          <w:szCs w:val="28"/>
        </w:rPr>
        <w:t>Информация о результатах диктанта «Образования ДАССР».</w:t>
      </w:r>
    </w:p>
    <w:p w:rsidR="006A40B9" w:rsidRPr="00396B58" w:rsidRDefault="006A40B9" w:rsidP="00396B58">
      <w:pPr>
        <w:jc w:val="center"/>
        <w:rPr>
          <w:rFonts w:asciiTheme="majorBidi" w:hAnsiTheme="majorBidi" w:cstheme="majorBidi"/>
          <w:sz w:val="28"/>
          <w:szCs w:val="28"/>
        </w:rPr>
      </w:pPr>
      <w:r w:rsidRPr="00396B58">
        <w:rPr>
          <w:rFonts w:asciiTheme="majorBidi" w:hAnsiTheme="majorBidi" w:cstheme="majorBidi"/>
          <w:sz w:val="28"/>
          <w:szCs w:val="28"/>
        </w:rPr>
        <w:t xml:space="preserve">21 января в соответствии с планом мероприятий министерства образования и науки Республики Дагестан в </w:t>
      </w:r>
      <w:r w:rsidR="00396B58" w:rsidRPr="00396B58">
        <w:rPr>
          <w:rFonts w:asciiTheme="majorBidi" w:hAnsiTheme="majorBidi" w:cstheme="majorBidi"/>
          <w:sz w:val="28"/>
          <w:szCs w:val="28"/>
        </w:rPr>
        <w:t xml:space="preserve">МКОУ "Хновская СОШ" </w:t>
      </w:r>
      <w:r w:rsidRPr="00396B58">
        <w:rPr>
          <w:rFonts w:asciiTheme="majorBidi" w:hAnsiTheme="majorBidi" w:cstheme="majorBidi"/>
          <w:sz w:val="28"/>
          <w:szCs w:val="28"/>
        </w:rPr>
        <w:t xml:space="preserve">» был проведен тотальный диктант. Диктант посвящен празднованию 100-летия  со дня образования Дагестанской Автономной Советской Социалистической </w:t>
      </w:r>
      <w:bookmarkStart w:id="0" w:name="_GoBack"/>
      <w:bookmarkEnd w:id="0"/>
      <w:r w:rsidRPr="00396B58">
        <w:rPr>
          <w:rFonts w:asciiTheme="majorBidi" w:hAnsiTheme="majorBidi" w:cstheme="majorBidi"/>
          <w:sz w:val="28"/>
          <w:szCs w:val="28"/>
        </w:rPr>
        <w:t>Республики и охватывал всех уч-ся 2-11 классов. Текст диктанта охватывал историю образования Дагестанской СССР</w:t>
      </w:r>
      <w:proofErr w:type="gramStart"/>
      <w:r w:rsidRPr="00396B58">
        <w:rPr>
          <w:rFonts w:asciiTheme="majorBidi" w:hAnsiTheme="majorBidi" w:cstheme="majorBidi"/>
          <w:sz w:val="28"/>
          <w:szCs w:val="28"/>
        </w:rPr>
        <w:t xml:space="preserve"> .</w:t>
      </w:r>
      <w:proofErr w:type="gramEnd"/>
    </w:p>
    <w:p w:rsidR="006A40B9" w:rsidRPr="00396B58" w:rsidRDefault="006A40B9" w:rsidP="00396B58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396B58">
        <w:rPr>
          <w:rFonts w:asciiTheme="majorBidi" w:hAnsiTheme="majorBidi" w:cstheme="majorBidi"/>
          <w:b/>
          <w:sz w:val="28"/>
          <w:szCs w:val="28"/>
        </w:rPr>
        <w:t>Результаты диктанта</w:t>
      </w:r>
      <w:proofErr w:type="gramStart"/>
      <w:r w:rsidRPr="00396B58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CB2924" w:rsidRPr="00396B58">
        <w:rPr>
          <w:rFonts w:asciiTheme="majorBidi" w:hAnsiTheme="majorBidi" w:cstheme="majorBidi"/>
          <w:b/>
          <w:sz w:val="28"/>
          <w:szCs w:val="28"/>
        </w:rPr>
        <w:t>.</w:t>
      </w:r>
      <w:proofErr w:type="gramEnd"/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089"/>
        <w:gridCol w:w="985"/>
        <w:gridCol w:w="1089"/>
        <w:gridCol w:w="867"/>
        <w:gridCol w:w="867"/>
        <w:gridCol w:w="868"/>
        <w:gridCol w:w="868"/>
        <w:gridCol w:w="1055"/>
        <w:gridCol w:w="1282"/>
        <w:gridCol w:w="890"/>
      </w:tblGrid>
      <w:tr w:rsidR="000805F3" w:rsidRPr="00396B58" w:rsidTr="00396B58">
        <w:trPr>
          <w:trHeight w:val="809"/>
        </w:trPr>
        <w:tc>
          <w:tcPr>
            <w:tcW w:w="1127" w:type="dxa"/>
            <w:vAlign w:val="center"/>
          </w:tcPr>
          <w:p w:rsidR="006A40B9" w:rsidRPr="00396B58" w:rsidRDefault="006A40B9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>Класс</w:t>
            </w:r>
          </w:p>
        </w:tc>
        <w:tc>
          <w:tcPr>
            <w:tcW w:w="1005" w:type="dxa"/>
            <w:vAlign w:val="center"/>
          </w:tcPr>
          <w:p w:rsidR="006A40B9" w:rsidRPr="00396B58" w:rsidRDefault="006A40B9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>Всего</w:t>
            </w:r>
          </w:p>
        </w:tc>
        <w:tc>
          <w:tcPr>
            <w:tcW w:w="927" w:type="dxa"/>
            <w:vAlign w:val="center"/>
          </w:tcPr>
          <w:p w:rsidR="006A40B9" w:rsidRPr="00396B58" w:rsidRDefault="006A40B9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>Писали</w:t>
            </w:r>
          </w:p>
        </w:tc>
        <w:tc>
          <w:tcPr>
            <w:tcW w:w="906" w:type="dxa"/>
            <w:vAlign w:val="center"/>
          </w:tcPr>
          <w:p w:rsidR="006A40B9" w:rsidRPr="00396B58" w:rsidRDefault="000805F3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>«5»</w:t>
            </w:r>
          </w:p>
        </w:tc>
        <w:tc>
          <w:tcPr>
            <w:tcW w:w="906" w:type="dxa"/>
            <w:vAlign w:val="center"/>
          </w:tcPr>
          <w:p w:rsidR="006A40B9" w:rsidRPr="00396B58" w:rsidRDefault="000805F3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>«4»</w:t>
            </w:r>
          </w:p>
        </w:tc>
        <w:tc>
          <w:tcPr>
            <w:tcW w:w="907" w:type="dxa"/>
            <w:vAlign w:val="center"/>
          </w:tcPr>
          <w:p w:rsidR="006A40B9" w:rsidRPr="00396B58" w:rsidRDefault="000805F3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>«3»</w:t>
            </w:r>
          </w:p>
        </w:tc>
        <w:tc>
          <w:tcPr>
            <w:tcW w:w="907" w:type="dxa"/>
            <w:vAlign w:val="center"/>
          </w:tcPr>
          <w:p w:rsidR="006A40B9" w:rsidRPr="00396B58" w:rsidRDefault="000805F3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>«2»</w:t>
            </w:r>
          </w:p>
        </w:tc>
        <w:tc>
          <w:tcPr>
            <w:tcW w:w="924" w:type="dxa"/>
            <w:vAlign w:val="center"/>
          </w:tcPr>
          <w:p w:rsidR="006A40B9" w:rsidRPr="00396B58" w:rsidRDefault="000805F3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>Успев.</w:t>
            </w:r>
          </w:p>
        </w:tc>
        <w:tc>
          <w:tcPr>
            <w:tcW w:w="1056" w:type="dxa"/>
            <w:vAlign w:val="center"/>
          </w:tcPr>
          <w:p w:rsidR="006A40B9" w:rsidRPr="00396B58" w:rsidRDefault="000805F3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>Качество</w:t>
            </w:r>
          </w:p>
        </w:tc>
        <w:tc>
          <w:tcPr>
            <w:tcW w:w="918" w:type="dxa"/>
            <w:vAlign w:val="center"/>
          </w:tcPr>
          <w:p w:rsidR="006A40B9" w:rsidRPr="00396B58" w:rsidRDefault="000805F3" w:rsidP="00396B58">
            <w:pPr>
              <w:jc w:val="center"/>
              <w:rPr>
                <w:sz w:val="28"/>
                <w:szCs w:val="28"/>
              </w:rPr>
            </w:pPr>
            <w:proofErr w:type="spellStart"/>
            <w:r w:rsidRPr="00396B58">
              <w:rPr>
                <w:sz w:val="28"/>
                <w:szCs w:val="28"/>
              </w:rPr>
              <w:t>Ср</w:t>
            </w:r>
            <w:proofErr w:type="gramStart"/>
            <w:r w:rsidRPr="00396B58">
              <w:rPr>
                <w:sz w:val="28"/>
                <w:szCs w:val="28"/>
              </w:rPr>
              <w:t>.б</w:t>
            </w:r>
            <w:proofErr w:type="spellEnd"/>
            <w:proofErr w:type="gramEnd"/>
          </w:p>
        </w:tc>
      </w:tr>
      <w:tr w:rsidR="00396B58" w:rsidRPr="00396B58" w:rsidTr="00396B58">
        <w:trPr>
          <w:trHeight w:val="809"/>
        </w:trPr>
        <w:tc>
          <w:tcPr>
            <w:tcW w:w="1127" w:type="dxa"/>
            <w:vAlign w:val="center"/>
          </w:tcPr>
          <w:p w:rsidR="00396B58" w:rsidRPr="00396B58" w:rsidRDefault="00396B58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 xml:space="preserve">2 </w:t>
            </w:r>
            <w:proofErr w:type="spellStart"/>
            <w:r w:rsidRPr="00396B58">
              <w:rPr>
                <w:sz w:val="28"/>
                <w:szCs w:val="28"/>
              </w:rPr>
              <w:t>кл</w:t>
            </w:r>
            <w:proofErr w:type="spellEnd"/>
            <w:r w:rsidRPr="00396B58">
              <w:rPr>
                <w:sz w:val="28"/>
                <w:szCs w:val="28"/>
              </w:rPr>
              <w:t>.</w:t>
            </w:r>
          </w:p>
        </w:tc>
        <w:tc>
          <w:tcPr>
            <w:tcW w:w="1005" w:type="dxa"/>
            <w:vAlign w:val="center"/>
          </w:tcPr>
          <w:p w:rsidR="00396B58" w:rsidRPr="00396B58" w:rsidRDefault="00396B58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>8</w:t>
            </w:r>
          </w:p>
        </w:tc>
        <w:tc>
          <w:tcPr>
            <w:tcW w:w="927" w:type="dxa"/>
            <w:vAlign w:val="center"/>
          </w:tcPr>
          <w:p w:rsidR="00396B58" w:rsidRPr="00396B58" w:rsidRDefault="00396B58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>8</w:t>
            </w:r>
          </w:p>
        </w:tc>
        <w:tc>
          <w:tcPr>
            <w:tcW w:w="906" w:type="dxa"/>
            <w:vAlign w:val="center"/>
          </w:tcPr>
          <w:p w:rsidR="00396B58" w:rsidRPr="00396B58" w:rsidRDefault="00396B58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>2</w:t>
            </w:r>
          </w:p>
        </w:tc>
        <w:tc>
          <w:tcPr>
            <w:tcW w:w="906" w:type="dxa"/>
            <w:vAlign w:val="center"/>
          </w:tcPr>
          <w:p w:rsidR="00396B58" w:rsidRPr="00396B58" w:rsidRDefault="00396B58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396B58" w:rsidRPr="00396B58" w:rsidRDefault="00396B58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vAlign w:val="center"/>
          </w:tcPr>
          <w:p w:rsidR="00396B58" w:rsidRPr="00396B58" w:rsidRDefault="00396B58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>1</w:t>
            </w:r>
          </w:p>
        </w:tc>
        <w:tc>
          <w:tcPr>
            <w:tcW w:w="924" w:type="dxa"/>
            <w:vAlign w:val="center"/>
          </w:tcPr>
          <w:p w:rsidR="00396B58" w:rsidRPr="00396B58" w:rsidRDefault="00396B58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>78.57%</w:t>
            </w:r>
          </w:p>
        </w:tc>
        <w:tc>
          <w:tcPr>
            <w:tcW w:w="1056" w:type="dxa"/>
            <w:vAlign w:val="center"/>
          </w:tcPr>
          <w:p w:rsidR="00396B58" w:rsidRPr="00396B58" w:rsidRDefault="00396B58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>57,14%</w:t>
            </w:r>
          </w:p>
        </w:tc>
        <w:tc>
          <w:tcPr>
            <w:tcW w:w="918" w:type="dxa"/>
            <w:vAlign w:val="center"/>
          </w:tcPr>
          <w:p w:rsidR="00396B58" w:rsidRPr="00396B58" w:rsidRDefault="00396B58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>3.5</w:t>
            </w:r>
          </w:p>
        </w:tc>
      </w:tr>
      <w:tr w:rsidR="00396B58" w:rsidRPr="00396B58" w:rsidTr="00396B58">
        <w:trPr>
          <w:trHeight w:val="846"/>
        </w:trPr>
        <w:tc>
          <w:tcPr>
            <w:tcW w:w="1127" w:type="dxa"/>
            <w:vAlign w:val="center"/>
          </w:tcPr>
          <w:p w:rsidR="00396B58" w:rsidRPr="00396B58" w:rsidRDefault="00396B58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 xml:space="preserve">3  </w:t>
            </w:r>
            <w:proofErr w:type="spellStart"/>
            <w:r w:rsidRPr="00396B58">
              <w:rPr>
                <w:sz w:val="28"/>
                <w:szCs w:val="28"/>
              </w:rPr>
              <w:t>кл</w:t>
            </w:r>
            <w:proofErr w:type="spellEnd"/>
            <w:r w:rsidRPr="00396B58">
              <w:rPr>
                <w:sz w:val="28"/>
                <w:szCs w:val="28"/>
              </w:rPr>
              <w:t>.</w:t>
            </w:r>
          </w:p>
        </w:tc>
        <w:tc>
          <w:tcPr>
            <w:tcW w:w="1005" w:type="dxa"/>
            <w:vAlign w:val="center"/>
          </w:tcPr>
          <w:p w:rsidR="00396B58" w:rsidRPr="00396B58" w:rsidRDefault="00396B58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>8</w:t>
            </w:r>
          </w:p>
        </w:tc>
        <w:tc>
          <w:tcPr>
            <w:tcW w:w="927" w:type="dxa"/>
            <w:vAlign w:val="center"/>
          </w:tcPr>
          <w:p w:rsidR="00396B58" w:rsidRPr="00396B58" w:rsidRDefault="00396B58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>8</w:t>
            </w:r>
          </w:p>
        </w:tc>
        <w:tc>
          <w:tcPr>
            <w:tcW w:w="906" w:type="dxa"/>
            <w:vAlign w:val="center"/>
          </w:tcPr>
          <w:p w:rsidR="00396B58" w:rsidRPr="00396B58" w:rsidRDefault="00396B58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>3</w:t>
            </w:r>
          </w:p>
        </w:tc>
        <w:tc>
          <w:tcPr>
            <w:tcW w:w="906" w:type="dxa"/>
            <w:vAlign w:val="center"/>
          </w:tcPr>
          <w:p w:rsidR="00396B58" w:rsidRPr="00396B58" w:rsidRDefault="00396B58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396B58" w:rsidRPr="00396B58" w:rsidRDefault="00396B58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>1</w:t>
            </w:r>
          </w:p>
        </w:tc>
        <w:tc>
          <w:tcPr>
            <w:tcW w:w="907" w:type="dxa"/>
            <w:vAlign w:val="center"/>
          </w:tcPr>
          <w:p w:rsidR="00396B58" w:rsidRPr="00396B58" w:rsidRDefault="00396B58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>1</w:t>
            </w:r>
          </w:p>
        </w:tc>
        <w:tc>
          <w:tcPr>
            <w:tcW w:w="924" w:type="dxa"/>
            <w:vAlign w:val="center"/>
          </w:tcPr>
          <w:p w:rsidR="00396B58" w:rsidRPr="00396B58" w:rsidRDefault="00396B58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>90%</w:t>
            </w:r>
          </w:p>
        </w:tc>
        <w:tc>
          <w:tcPr>
            <w:tcW w:w="1056" w:type="dxa"/>
            <w:vAlign w:val="center"/>
          </w:tcPr>
          <w:p w:rsidR="00396B58" w:rsidRPr="00396B58" w:rsidRDefault="00396B58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>80%</w:t>
            </w:r>
          </w:p>
        </w:tc>
        <w:tc>
          <w:tcPr>
            <w:tcW w:w="918" w:type="dxa"/>
            <w:vAlign w:val="center"/>
          </w:tcPr>
          <w:p w:rsidR="00396B58" w:rsidRPr="00396B58" w:rsidRDefault="00396B58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>4.0</w:t>
            </w:r>
          </w:p>
        </w:tc>
      </w:tr>
      <w:tr w:rsidR="00396B58" w:rsidRPr="00396B58" w:rsidTr="00396B58">
        <w:trPr>
          <w:trHeight w:val="809"/>
        </w:trPr>
        <w:tc>
          <w:tcPr>
            <w:tcW w:w="1127" w:type="dxa"/>
            <w:vAlign w:val="center"/>
          </w:tcPr>
          <w:p w:rsidR="00396B58" w:rsidRPr="00396B58" w:rsidRDefault="00396B58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 xml:space="preserve">4 </w:t>
            </w:r>
            <w:proofErr w:type="spellStart"/>
            <w:r w:rsidRPr="00396B58">
              <w:rPr>
                <w:sz w:val="28"/>
                <w:szCs w:val="28"/>
              </w:rPr>
              <w:t>кл</w:t>
            </w:r>
            <w:proofErr w:type="spellEnd"/>
            <w:r w:rsidRPr="00396B58">
              <w:rPr>
                <w:sz w:val="28"/>
                <w:szCs w:val="28"/>
              </w:rPr>
              <w:t>.</w:t>
            </w:r>
          </w:p>
        </w:tc>
        <w:tc>
          <w:tcPr>
            <w:tcW w:w="1005" w:type="dxa"/>
            <w:vAlign w:val="center"/>
          </w:tcPr>
          <w:p w:rsidR="00396B58" w:rsidRPr="00396B58" w:rsidRDefault="00396B58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>3</w:t>
            </w:r>
          </w:p>
        </w:tc>
        <w:tc>
          <w:tcPr>
            <w:tcW w:w="927" w:type="dxa"/>
            <w:vAlign w:val="center"/>
          </w:tcPr>
          <w:p w:rsidR="00396B58" w:rsidRPr="00396B58" w:rsidRDefault="00396B58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>3</w:t>
            </w:r>
          </w:p>
        </w:tc>
        <w:tc>
          <w:tcPr>
            <w:tcW w:w="906" w:type="dxa"/>
            <w:vAlign w:val="center"/>
          </w:tcPr>
          <w:p w:rsidR="00396B58" w:rsidRPr="00396B58" w:rsidRDefault="00396B58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>1</w:t>
            </w:r>
          </w:p>
        </w:tc>
        <w:tc>
          <w:tcPr>
            <w:tcW w:w="906" w:type="dxa"/>
            <w:vAlign w:val="center"/>
          </w:tcPr>
          <w:p w:rsidR="00396B58" w:rsidRPr="00396B58" w:rsidRDefault="00396B58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>1</w:t>
            </w:r>
          </w:p>
        </w:tc>
        <w:tc>
          <w:tcPr>
            <w:tcW w:w="907" w:type="dxa"/>
            <w:vAlign w:val="center"/>
          </w:tcPr>
          <w:p w:rsidR="00396B58" w:rsidRPr="00396B58" w:rsidRDefault="00396B58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>1</w:t>
            </w:r>
          </w:p>
        </w:tc>
        <w:tc>
          <w:tcPr>
            <w:tcW w:w="907" w:type="dxa"/>
            <w:vAlign w:val="center"/>
          </w:tcPr>
          <w:p w:rsidR="00396B58" w:rsidRPr="00396B58" w:rsidRDefault="00396B58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>0</w:t>
            </w:r>
          </w:p>
        </w:tc>
        <w:tc>
          <w:tcPr>
            <w:tcW w:w="924" w:type="dxa"/>
            <w:vAlign w:val="center"/>
          </w:tcPr>
          <w:p w:rsidR="00396B58" w:rsidRPr="00396B58" w:rsidRDefault="00396B58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>100%</w:t>
            </w:r>
          </w:p>
        </w:tc>
        <w:tc>
          <w:tcPr>
            <w:tcW w:w="1056" w:type="dxa"/>
            <w:vAlign w:val="center"/>
          </w:tcPr>
          <w:p w:rsidR="00396B58" w:rsidRPr="00396B58" w:rsidRDefault="00396B58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>58.33%</w:t>
            </w:r>
          </w:p>
        </w:tc>
        <w:tc>
          <w:tcPr>
            <w:tcW w:w="918" w:type="dxa"/>
            <w:vAlign w:val="center"/>
          </w:tcPr>
          <w:p w:rsidR="00396B58" w:rsidRPr="00396B58" w:rsidRDefault="00396B58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>3.75</w:t>
            </w:r>
          </w:p>
        </w:tc>
      </w:tr>
      <w:tr w:rsidR="00396B58" w:rsidRPr="00396B58" w:rsidTr="00396B58">
        <w:trPr>
          <w:trHeight w:val="809"/>
        </w:trPr>
        <w:tc>
          <w:tcPr>
            <w:tcW w:w="1127" w:type="dxa"/>
            <w:vAlign w:val="center"/>
          </w:tcPr>
          <w:p w:rsidR="00396B58" w:rsidRPr="00396B58" w:rsidRDefault="00396B58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 xml:space="preserve">5 </w:t>
            </w:r>
            <w:proofErr w:type="spellStart"/>
            <w:r w:rsidRPr="00396B58">
              <w:rPr>
                <w:sz w:val="28"/>
                <w:szCs w:val="28"/>
              </w:rPr>
              <w:t>кл</w:t>
            </w:r>
            <w:proofErr w:type="spellEnd"/>
            <w:r w:rsidRPr="00396B58">
              <w:rPr>
                <w:sz w:val="28"/>
                <w:szCs w:val="28"/>
              </w:rPr>
              <w:t>.</w:t>
            </w:r>
          </w:p>
        </w:tc>
        <w:tc>
          <w:tcPr>
            <w:tcW w:w="1005" w:type="dxa"/>
            <w:vAlign w:val="center"/>
          </w:tcPr>
          <w:p w:rsidR="00396B58" w:rsidRPr="00396B58" w:rsidRDefault="00396B58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>7</w:t>
            </w:r>
          </w:p>
        </w:tc>
        <w:tc>
          <w:tcPr>
            <w:tcW w:w="927" w:type="dxa"/>
            <w:vAlign w:val="center"/>
          </w:tcPr>
          <w:p w:rsidR="00396B58" w:rsidRPr="00396B58" w:rsidRDefault="00396B58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>7</w:t>
            </w:r>
          </w:p>
        </w:tc>
        <w:tc>
          <w:tcPr>
            <w:tcW w:w="906" w:type="dxa"/>
            <w:vAlign w:val="center"/>
          </w:tcPr>
          <w:p w:rsidR="00396B58" w:rsidRPr="00396B58" w:rsidRDefault="00396B58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>3</w:t>
            </w:r>
          </w:p>
        </w:tc>
        <w:tc>
          <w:tcPr>
            <w:tcW w:w="906" w:type="dxa"/>
            <w:vAlign w:val="center"/>
          </w:tcPr>
          <w:p w:rsidR="00396B58" w:rsidRPr="00396B58" w:rsidRDefault="00396B58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396B58" w:rsidRPr="00396B58" w:rsidRDefault="00396B58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>1</w:t>
            </w:r>
          </w:p>
        </w:tc>
        <w:tc>
          <w:tcPr>
            <w:tcW w:w="907" w:type="dxa"/>
            <w:vAlign w:val="center"/>
          </w:tcPr>
          <w:p w:rsidR="00396B58" w:rsidRPr="00396B58" w:rsidRDefault="00396B58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>0</w:t>
            </w:r>
          </w:p>
        </w:tc>
        <w:tc>
          <w:tcPr>
            <w:tcW w:w="924" w:type="dxa"/>
            <w:vAlign w:val="center"/>
          </w:tcPr>
          <w:p w:rsidR="00396B58" w:rsidRPr="00396B58" w:rsidRDefault="00396B58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>100%</w:t>
            </w:r>
          </w:p>
        </w:tc>
        <w:tc>
          <w:tcPr>
            <w:tcW w:w="1056" w:type="dxa"/>
            <w:vAlign w:val="center"/>
          </w:tcPr>
          <w:p w:rsidR="00396B58" w:rsidRPr="00396B58" w:rsidRDefault="00396B58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>66.33%</w:t>
            </w:r>
          </w:p>
        </w:tc>
        <w:tc>
          <w:tcPr>
            <w:tcW w:w="918" w:type="dxa"/>
            <w:vAlign w:val="center"/>
          </w:tcPr>
          <w:p w:rsidR="00396B58" w:rsidRPr="00396B58" w:rsidRDefault="00396B58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>3.17</w:t>
            </w:r>
          </w:p>
        </w:tc>
      </w:tr>
      <w:tr w:rsidR="00396B58" w:rsidRPr="00396B58" w:rsidTr="00396B58">
        <w:trPr>
          <w:trHeight w:val="809"/>
        </w:trPr>
        <w:tc>
          <w:tcPr>
            <w:tcW w:w="1127" w:type="dxa"/>
            <w:vAlign w:val="center"/>
          </w:tcPr>
          <w:p w:rsidR="00396B58" w:rsidRPr="00396B58" w:rsidRDefault="00396B58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 xml:space="preserve">6 </w:t>
            </w:r>
            <w:proofErr w:type="spellStart"/>
            <w:r w:rsidRPr="00396B58">
              <w:rPr>
                <w:sz w:val="28"/>
                <w:szCs w:val="28"/>
              </w:rPr>
              <w:t>кл</w:t>
            </w:r>
            <w:proofErr w:type="spellEnd"/>
            <w:r w:rsidRPr="00396B58">
              <w:rPr>
                <w:sz w:val="28"/>
                <w:szCs w:val="28"/>
              </w:rPr>
              <w:t>.</w:t>
            </w:r>
          </w:p>
        </w:tc>
        <w:tc>
          <w:tcPr>
            <w:tcW w:w="1005" w:type="dxa"/>
            <w:vAlign w:val="center"/>
          </w:tcPr>
          <w:p w:rsidR="00396B58" w:rsidRPr="00396B58" w:rsidRDefault="00396B58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>4</w:t>
            </w:r>
          </w:p>
        </w:tc>
        <w:tc>
          <w:tcPr>
            <w:tcW w:w="927" w:type="dxa"/>
            <w:vAlign w:val="center"/>
          </w:tcPr>
          <w:p w:rsidR="00396B58" w:rsidRPr="00396B58" w:rsidRDefault="00396B58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>4</w:t>
            </w:r>
          </w:p>
        </w:tc>
        <w:tc>
          <w:tcPr>
            <w:tcW w:w="906" w:type="dxa"/>
            <w:vAlign w:val="center"/>
          </w:tcPr>
          <w:p w:rsidR="00396B58" w:rsidRPr="00396B58" w:rsidRDefault="00396B58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>0</w:t>
            </w:r>
          </w:p>
        </w:tc>
        <w:tc>
          <w:tcPr>
            <w:tcW w:w="906" w:type="dxa"/>
            <w:vAlign w:val="center"/>
          </w:tcPr>
          <w:p w:rsidR="00396B58" w:rsidRPr="00396B58" w:rsidRDefault="00396B58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vAlign w:val="center"/>
          </w:tcPr>
          <w:p w:rsidR="00396B58" w:rsidRPr="00396B58" w:rsidRDefault="00396B58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>1</w:t>
            </w:r>
          </w:p>
        </w:tc>
        <w:tc>
          <w:tcPr>
            <w:tcW w:w="907" w:type="dxa"/>
            <w:vAlign w:val="center"/>
          </w:tcPr>
          <w:p w:rsidR="00396B58" w:rsidRPr="00396B58" w:rsidRDefault="00396B58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>1</w:t>
            </w:r>
          </w:p>
        </w:tc>
        <w:tc>
          <w:tcPr>
            <w:tcW w:w="924" w:type="dxa"/>
            <w:vAlign w:val="center"/>
          </w:tcPr>
          <w:p w:rsidR="00396B58" w:rsidRPr="00396B58" w:rsidRDefault="00396B58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>75%</w:t>
            </w:r>
          </w:p>
        </w:tc>
        <w:tc>
          <w:tcPr>
            <w:tcW w:w="1056" w:type="dxa"/>
            <w:vAlign w:val="center"/>
          </w:tcPr>
          <w:p w:rsidR="00396B58" w:rsidRPr="00396B58" w:rsidRDefault="00396B58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>50%</w:t>
            </w:r>
          </w:p>
        </w:tc>
        <w:tc>
          <w:tcPr>
            <w:tcW w:w="918" w:type="dxa"/>
            <w:vAlign w:val="center"/>
          </w:tcPr>
          <w:p w:rsidR="00396B58" w:rsidRPr="00396B58" w:rsidRDefault="00396B58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>3.0</w:t>
            </w:r>
          </w:p>
        </w:tc>
      </w:tr>
      <w:tr w:rsidR="00396B58" w:rsidRPr="00396B58" w:rsidTr="00396B58">
        <w:trPr>
          <w:trHeight w:val="809"/>
        </w:trPr>
        <w:tc>
          <w:tcPr>
            <w:tcW w:w="1127" w:type="dxa"/>
            <w:vAlign w:val="center"/>
          </w:tcPr>
          <w:p w:rsidR="00396B58" w:rsidRPr="00396B58" w:rsidRDefault="00396B58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 xml:space="preserve">7 </w:t>
            </w:r>
            <w:proofErr w:type="spellStart"/>
            <w:r w:rsidRPr="00396B58">
              <w:rPr>
                <w:sz w:val="28"/>
                <w:szCs w:val="28"/>
              </w:rPr>
              <w:t>кл</w:t>
            </w:r>
            <w:proofErr w:type="spellEnd"/>
            <w:r w:rsidRPr="00396B58">
              <w:rPr>
                <w:sz w:val="28"/>
                <w:szCs w:val="28"/>
              </w:rPr>
              <w:t>.</w:t>
            </w:r>
          </w:p>
        </w:tc>
        <w:tc>
          <w:tcPr>
            <w:tcW w:w="1005" w:type="dxa"/>
            <w:vAlign w:val="center"/>
          </w:tcPr>
          <w:p w:rsidR="00396B58" w:rsidRPr="00396B58" w:rsidRDefault="00396B58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>4</w:t>
            </w:r>
          </w:p>
        </w:tc>
        <w:tc>
          <w:tcPr>
            <w:tcW w:w="927" w:type="dxa"/>
            <w:vAlign w:val="center"/>
          </w:tcPr>
          <w:p w:rsidR="00396B58" w:rsidRPr="00396B58" w:rsidRDefault="00396B58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>4</w:t>
            </w:r>
          </w:p>
        </w:tc>
        <w:tc>
          <w:tcPr>
            <w:tcW w:w="906" w:type="dxa"/>
            <w:vAlign w:val="center"/>
          </w:tcPr>
          <w:p w:rsidR="00396B58" w:rsidRPr="00396B58" w:rsidRDefault="00396B58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>1</w:t>
            </w:r>
          </w:p>
        </w:tc>
        <w:tc>
          <w:tcPr>
            <w:tcW w:w="906" w:type="dxa"/>
            <w:vAlign w:val="center"/>
          </w:tcPr>
          <w:p w:rsidR="00396B58" w:rsidRPr="00396B58" w:rsidRDefault="00396B58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>1</w:t>
            </w:r>
          </w:p>
        </w:tc>
        <w:tc>
          <w:tcPr>
            <w:tcW w:w="907" w:type="dxa"/>
            <w:vAlign w:val="center"/>
          </w:tcPr>
          <w:p w:rsidR="00396B58" w:rsidRPr="00396B58" w:rsidRDefault="00396B58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vAlign w:val="center"/>
          </w:tcPr>
          <w:p w:rsidR="00396B58" w:rsidRPr="00396B58" w:rsidRDefault="00396B58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>0</w:t>
            </w:r>
          </w:p>
        </w:tc>
        <w:tc>
          <w:tcPr>
            <w:tcW w:w="924" w:type="dxa"/>
            <w:vAlign w:val="center"/>
          </w:tcPr>
          <w:p w:rsidR="00396B58" w:rsidRPr="00396B58" w:rsidRDefault="00396B58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>75%</w:t>
            </w:r>
          </w:p>
        </w:tc>
        <w:tc>
          <w:tcPr>
            <w:tcW w:w="1056" w:type="dxa"/>
            <w:vAlign w:val="center"/>
          </w:tcPr>
          <w:p w:rsidR="00396B58" w:rsidRPr="00396B58" w:rsidRDefault="00396B58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>41.67%</w:t>
            </w:r>
          </w:p>
        </w:tc>
        <w:tc>
          <w:tcPr>
            <w:tcW w:w="918" w:type="dxa"/>
            <w:vAlign w:val="center"/>
          </w:tcPr>
          <w:p w:rsidR="00396B58" w:rsidRPr="00396B58" w:rsidRDefault="00396B58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>3.25</w:t>
            </w:r>
          </w:p>
        </w:tc>
      </w:tr>
      <w:tr w:rsidR="00396B58" w:rsidRPr="00396B58" w:rsidTr="00396B58">
        <w:trPr>
          <w:trHeight w:val="846"/>
        </w:trPr>
        <w:tc>
          <w:tcPr>
            <w:tcW w:w="1127" w:type="dxa"/>
            <w:vAlign w:val="center"/>
          </w:tcPr>
          <w:p w:rsidR="00396B58" w:rsidRPr="00396B58" w:rsidRDefault="00396B58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 xml:space="preserve">8 </w:t>
            </w:r>
            <w:proofErr w:type="spellStart"/>
            <w:r w:rsidRPr="00396B58">
              <w:rPr>
                <w:sz w:val="28"/>
                <w:szCs w:val="28"/>
              </w:rPr>
              <w:t>кл</w:t>
            </w:r>
            <w:proofErr w:type="spellEnd"/>
            <w:r w:rsidRPr="00396B58">
              <w:rPr>
                <w:sz w:val="28"/>
                <w:szCs w:val="28"/>
              </w:rPr>
              <w:t>.</w:t>
            </w:r>
          </w:p>
        </w:tc>
        <w:tc>
          <w:tcPr>
            <w:tcW w:w="1005" w:type="dxa"/>
            <w:vAlign w:val="center"/>
          </w:tcPr>
          <w:p w:rsidR="00396B58" w:rsidRPr="00396B58" w:rsidRDefault="00396B58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>6</w:t>
            </w:r>
          </w:p>
        </w:tc>
        <w:tc>
          <w:tcPr>
            <w:tcW w:w="927" w:type="dxa"/>
            <w:vAlign w:val="center"/>
          </w:tcPr>
          <w:p w:rsidR="00396B58" w:rsidRPr="00396B58" w:rsidRDefault="00396B58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>6</w:t>
            </w:r>
          </w:p>
        </w:tc>
        <w:tc>
          <w:tcPr>
            <w:tcW w:w="906" w:type="dxa"/>
            <w:vAlign w:val="center"/>
          </w:tcPr>
          <w:p w:rsidR="00396B58" w:rsidRPr="00396B58" w:rsidRDefault="00396B58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>0</w:t>
            </w:r>
          </w:p>
        </w:tc>
        <w:tc>
          <w:tcPr>
            <w:tcW w:w="906" w:type="dxa"/>
            <w:vAlign w:val="center"/>
          </w:tcPr>
          <w:p w:rsidR="00396B58" w:rsidRPr="00396B58" w:rsidRDefault="00396B58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vAlign w:val="center"/>
          </w:tcPr>
          <w:p w:rsidR="00396B58" w:rsidRPr="00396B58" w:rsidRDefault="00396B58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vAlign w:val="center"/>
          </w:tcPr>
          <w:p w:rsidR="00396B58" w:rsidRPr="00396B58" w:rsidRDefault="00396B58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>2</w:t>
            </w:r>
          </w:p>
        </w:tc>
        <w:tc>
          <w:tcPr>
            <w:tcW w:w="924" w:type="dxa"/>
            <w:vAlign w:val="center"/>
          </w:tcPr>
          <w:p w:rsidR="00396B58" w:rsidRPr="00396B58" w:rsidRDefault="00396B58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>65%</w:t>
            </w:r>
          </w:p>
        </w:tc>
        <w:tc>
          <w:tcPr>
            <w:tcW w:w="1056" w:type="dxa"/>
            <w:vAlign w:val="center"/>
          </w:tcPr>
          <w:p w:rsidR="00396B58" w:rsidRPr="00396B58" w:rsidRDefault="00396B58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>30.5%</w:t>
            </w:r>
          </w:p>
        </w:tc>
        <w:tc>
          <w:tcPr>
            <w:tcW w:w="918" w:type="dxa"/>
            <w:vAlign w:val="center"/>
          </w:tcPr>
          <w:p w:rsidR="00396B58" w:rsidRPr="00396B58" w:rsidRDefault="00396B58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>3.4</w:t>
            </w:r>
          </w:p>
        </w:tc>
      </w:tr>
      <w:tr w:rsidR="00396B58" w:rsidRPr="00396B58" w:rsidTr="00396B58">
        <w:trPr>
          <w:trHeight w:val="809"/>
        </w:trPr>
        <w:tc>
          <w:tcPr>
            <w:tcW w:w="1127" w:type="dxa"/>
            <w:vAlign w:val="center"/>
          </w:tcPr>
          <w:p w:rsidR="00396B58" w:rsidRPr="00396B58" w:rsidRDefault="00396B58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 xml:space="preserve">9 </w:t>
            </w:r>
            <w:proofErr w:type="spellStart"/>
            <w:r w:rsidRPr="00396B58">
              <w:rPr>
                <w:sz w:val="28"/>
                <w:szCs w:val="28"/>
              </w:rPr>
              <w:t>кл</w:t>
            </w:r>
            <w:proofErr w:type="spellEnd"/>
            <w:r w:rsidRPr="00396B58">
              <w:rPr>
                <w:sz w:val="28"/>
                <w:szCs w:val="28"/>
              </w:rPr>
              <w:t>.</w:t>
            </w:r>
          </w:p>
        </w:tc>
        <w:tc>
          <w:tcPr>
            <w:tcW w:w="1005" w:type="dxa"/>
            <w:vAlign w:val="center"/>
          </w:tcPr>
          <w:p w:rsidR="00396B58" w:rsidRPr="00396B58" w:rsidRDefault="00396B58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>8</w:t>
            </w:r>
          </w:p>
        </w:tc>
        <w:tc>
          <w:tcPr>
            <w:tcW w:w="927" w:type="dxa"/>
            <w:vAlign w:val="center"/>
          </w:tcPr>
          <w:p w:rsidR="00396B58" w:rsidRPr="00396B58" w:rsidRDefault="00396B58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>8</w:t>
            </w:r>
          </w:p>
        </w:tc>
        <w:tc>
          <w:tcPr>
            <w:tcW w:w="906" w:type="dxa"/>
            <w:vAlign w:val="center"/>
          </w:tcPr>
          <w:p w:rsidR="00396B58" w:rsidRPr="00396B58" w:rsidRDefault="00396B58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>3</w:t>
            </w:r>
          </w:p>
        </w:tc>
        <w:tc>
          <w:tcPr>
            <w:tcW w:w="906" w:type="dxa"/>
            <w:vAlign w:val="center"/>
          </w:tcPr>
          <w:p w:rsidR="00396B58" w:rsidRPr="00396B58" w:rsidRDefault="00396B58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vAlign w:val="center"/>
          </w:tcPr>
          <w:p w:rsidR="00396B58" w:rsidRPr="00396B58" w:rsidRDefault="00396B58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vAlign w:val="center"/>
          </w:tcPr>
          <w:p w:rsidR="00396B58" w:rsidRPr="00396B58" w:rsidRDefault="00396B58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>1</w:t>
            </w:r>
          </w:p>
        </w:tc>
        <w:tc>
          <w:tcPr>
            <w:tcW w:w="924" w:type="dxa"/>
            <w:vAlign w:val="center"/>
          </w:tcPr>
          <w:p w:rsidR="00396B58" w:rsidRPr="00396B58" w:rsidRDefault="00396B58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>77.78%</w:t>
            </w:r>
          </w:p>
        </w:tc>
        <w:tc>
          <w:tcPr>
            <w:tcW w:w="1056" w:type="dxa"/>
            <w:vAlign w:val="center"/>
          </w:tcPr>
          <w:p w:rsidR="00396B58" w:rsidRPr="00396B58" w:rsidRDefault="00396B58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>44.4%</w:t>
            </w:r>
          </w:p>
        </w:tc>
        <w:tc>
          <w:tcPr>
            <w:tcW w:w="918" w:type="dxa"/>
            <w:vAlign w:val="center"/>
          </w:tcPr>
          <w:p w:rsidR="00396B58" w:rsidRPr="00396B58" w:rsidRDefault="00396B58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>3.43</w:t>
            </w:r>
          </w:p>
        </w:tc>
      </w:tr>
      <w:tr w:rsidR="00396B58" w:rsidRPr="00396B58" w:rsidTr="00396B58">
        <w:trPr>
          <w:trHeight w:val="809"/>
        </w:trPr>
        <w:tc>
          <w:tcPr>
            <w:tcW w:w="1127" w:type="dxa"/>
            <w:vAlign w:val="center"/>
          </w:tcPr>
          <w:p w:rsidR="00396B58" w:rsidRPr="00396B58" w:rsidRDefault="00396B58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 xml:space="preserve">10 </w:t>
            </w:r>
            <w:proofErr w:type="spellStart"/>
            <w:r w:rsidRPr="00396B58">
              <w:rPr>
                <w:sz w:val="28"/>
                <w:szCs w:val="28"/>
              </w:rPr>
              <w:t>кл</w:t>
            </w:r>
            <w:proofErr w:type="spellEnd"/>
            <w:r w:rsidRPr="00396B58">
              <w:rPr>
                <w:sz w:val="28"/>
                <w:szCs w:val="28"/>
              </w:rPr>
              <w:t>.</w:t>
            </w:r>
          </w:p>
        </w:tc>
        <w:tc>
          <w:tcPr>
            <w:tcW w:w="1005" w:type="dxa"/>
            <w:vAlign w:val="center"/>
          </w:tcPr>
          <w:p w:rsidR="00396B58" w:rsidRPr="00396B58" w:rsidRDefault="00396B58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>6</w:t>
            </w:r>
          </w:p>
        </w:tc>
        <w:tc>
          <w:tcPr>
            <w:tcW w:w="927" w:type="dxa"/>
            <w:vAlign w:val="center"/>
          </w:tcPr>
          <w:p w:rsidR="00396B58" w:rsidRPr="00396B58" w:rsidRDefault="00396B58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>6</w:t>
            </w:r>
          </w:p>
        </w:tc>
        <w:tc>
          <w:tcPr>
            <w:tcW w:w="906" w:type="dxa"/>
            <w:vAlign w:val="center"/>
          </w:tcPr>
          <w:p w:rsidR="00396B58" w:rsidRPr="00396B58" w:rsidRDefault="00396B58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>2</w:t>
            </w:r>
          </w:p>
        </w:tc>
        <w:tc>
          <w:tcPr>
            <w:tcW w:w="906" w:type="dxa"/>
            <w:vAlign w:val="center"/>
          </w:tcPr>
          <w:p w:rsidR="00396B58" w:rsidRPr="00396B58" w:rsidRDefault="00396B58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>1</w:t>
            </w:r>
          </w:p>
        </w:tc>
        <w:tc>
          <w:tcPr>
            <w:tcW w:w="907" w:type="dxa"/>
            <w:vAlign w:val="center"/>
          </w:tcPr>
          <w:p w:rsidR="00396B58" w:rsidRPr="00396B58" w:rsidRDefault="00396B58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vAlign w:val="center"/>
          </w:tcPr>
          <w:p w:rsidR="00396B58" w:rsidRPr="00396B58" w:rsidRDefault="00396B58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>1</w:t>
            </w:r>
          </w:p>
        </w:tc>
        <w:tc>
          <w:tcPr>
            <w:tcW w:w="924" w:type="dxa"/>
            <w:vAlign w:val="center"/>
          </w:tcPr>
          <w:p w:rsidR="00396B58" w:rsidRPr="00396B58" w:rsidRDefault="00396B58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>40%</w:t>
            </w:r>
          </w:p>
        </w:tc>
        <w:tc>
          <w:tcPr>
            <w:tcW w:w="1056" w:type="dxa"/>
            <w:vAlign w:val="center"/>
          </w:tcPr>
          <w:p w:rsidR="00396B58" w:rsidRPr="00396B58" w:rsidRDefault="00396B58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>33.3%</w:t>
            </w:r>
          </w:p>
        </w:tc>
        <w:tc>
          <w:tcPr>
            <w:tcW w:w="918" w:type="dxa"/>
            <w:vAlign w:val="center"/>
          </w:tcPr>
          <w:p w:rsidR="00396B58" w:rsidRPr="00396B58" w:rsidRDefault="00396B58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>3.0</w:t>
            </w:r>
          </w:p>
        </w:tc>
      </w:tr>
      <w:tr w:rsidR="00396B58" w:rsidRPr="00396B58" w:rsidTr="00396B58">
        <w:trPr>
          <w:trHeight w:val="809"/>
        </w:trPr>
        <w:tc>
          <w:tcPr>
            <w:tcW w:w="1127" w:type="dxa"/>
            <w:vAlign w:val="center"/>
          </w:tcPr>
          <w:p w:rsidR="00396B58" w:rsidRPr="00396B58" w:rsidRDefault="00396B58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>11</w:t>
            </w:r>
          </w:p>
        </w:tc>
        <w:tc>
          <w:tcPr>
            <w:tcW w:w="1005" w:type="dxa"/>
            <w:vAlign w:val="center"/>
          </w:tcPr>
          <w:p w:rsidR="00396B58" w:rsidRPr="00396B58" w:rsidRDefault="00396B58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>2</w:t>
            </w:r>
          </w:p>
        </w:tc>
        <w:tc>
          <w:tcPr>
            <w:tcW w:w="927" w:type="dxa"/>
            <w:vAlign w:val="center"/>
          </w:tcPr>
          <w:p w:rsidR="00396B58" w:rsidRPr="00396B58" w:rsidRDefault="00396B58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>2</w:t>
            </w:r>
          </w:p>
        </w:tc>
        <w:tc>
          <w:tcPr>
            <w:tcW w:w="906" w:type="dxa"/>
            <w:vAlign w:val="center"/>
          </w:tcPr>
          <w:p w:rsidR="00396B58" w:rsidRPr="00396B58" w:rsidRDefault="00396B58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>0</w:t>
            </w:r>
          </w:p>
        </w:tc>
        <w:tc>
          <w:tcPr>
            <w:tcW w:w="906" w:type="dxa"/>
            <w:vAlign w:val="center"/>
          </w:tcPr>
          <w:p w:rsidR="00396B58" w:rsidRPr="00396B58" w:rsidRDefault="00396B58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>1</w:t>
            </w:r>
          </w:p>
        </w:tc>
        <w:tc>
          <w:tcPr>
            <w:tcW w:w="907" w:type="dxa"/>
            <w:vAlign w:val="center"/>
          </w:tcPr>
          <w:p w:rsidR="00396B58" w:rsidRPr="00396B58" w:rsidRDefault="00396B58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>1</w:t>
            </w:r>
          </w:p>
        </w:tc>
        <w:tc>
          <w:tcPr>
            <w:tcW w:w="907" w:type="dxa"/>
            <w:vAlign w:val="center"/>
          </w:tcPr>
          <w:p w:rsidR="00396B58" w:rsidRPr="00396B58" w:rsidRDefault="00396B58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>0</w:t>
            </w:r>
          </w:p>
        </w:tc>
        <w:tc>
          <w:tcPr>
            <w:tcW w:w="924" w:type="dxa"/>
            <w:vAlign w:val="center"/>
          </w:tcPr>
          <w:p w:rsidR="00396B58" w:rsidRPr="00396B58" w:rsidRDefault="00396B58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>100%</w:t>
            </w:r>
          </w:p>
        </w:tc>
        <w:tc>
          <w:tcPr>
            <w:tcW w:w="1056" w:type="dxa"/>
            <w:vAlign w:val="center"/>
          </w:tcPr>
          <w:p w:rsidR="00396B58" w:rsidRPr="00396B58" w:rsidRDefault="00396B58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>50%</w:t>
            </w:r>
          </w:p>
        </w:tc>
        <w:tc>
          <w:tcPr>
            <w:tcW w:w="918" w:type="dxa"/>
            <w:vAlign w:val="center"/>
          </w:tcPr>
          <w:p w:rsidR="00396B58" w:rsidRPr="00396B58" w:rsidRDefault="00396B58" w:rsidP="00396B58">
            <w:pPr>
              <w:jc w:val="center"/>
              <w:rPr>
                <w:sz w:val="28"/>
                <w:szCs w:val="28"/>
              </w:rPr>
            </w:pPr>
            <w:r w:rsidRPr="00396B58">
              <w:rPr>
                <w:sz w:val="28"/>
                <w:szCs w:val="28"/>
              </w:rPr>
              <w:t>4.0</w:t>
            </w:r>
          </w:p>
        </w:tc>
      </w:tr>
    </w:tbl>
    <w:p w:rsidR="006A40B9" w:rsidRPr="00396B58" w:rsidRDefault="006A40B9" w:rsidP="00396B58">
      <w:pPr>
        <w:jc w:val="center"/>
        <w:rPr>
          <w:sz w:val="28"/>
          <w:szCs w:val="28"/>
        </w:rPr>
      </w:pPr>
    </w:p>
    <w:p w:rsidR="00CB2924" w:rsidRPr="00396B58" w:rsidRDefault="00CB2924" w:rsidP="00396B58">
      <w:pPr>
        <w:jc w:val="center"/>
        <w:rPr>
          <w:sz w:val="28"/>
          <w:szCs w:val="28"/>
        </w:rPr>
      </w:pPr>
      <w:r w:rsidRPr="00396B58">
        <w:rPr>
          <w:sz w:val="28"/>
          <w:szCs w:val="28"/>
        </w:rPr>
        <w:t>Руководитель МО-</w:t>
      </w:r>
      <w:r w:rsidR="00396B58" w:rsidRPr="00396B58">
        <w:rPr>
          <w:sz w:val="28"/>
          <w:szCs w:val="28"/>
        </w:rPr>
        <w:t>Алиева Х.К.</w:t>
      </w:r>
    </w:p>
    <w:sectPr w:rsidR="00CB2924" w:rsidRPr="00396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40E"/>
    <w:rsid w:val="000805F3"/>
    <w:rsid w:val="00396B58"/>
    <w:rsid w:val="0040540E"/>
    <w:rsid w:val="00555013"/>
    <w:rsid w:val="006A40B9"/>
    <w:rsid w:val="009A0B8A"/>
    <w:rsid w:val="00B673C8"/>
    <w:rsid w:val="00C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40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40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sony</cp:lastModifiedBy>
  <cp:revision>6</cp:revision>
  <cp:lastPrinted>2021-01-21T19:53:00Z</cp:lastPrinted>
  <dcterms:created xsi:type="dcterms:W3CDTF">2021-01-21T19:22:00Z</dcterms:created>
  <dcterms:modified xsi:type="dcterms:W3CDTF">2022-12-26T17:01:00Z</dcterms:modified>
</cp:coreProperties>
</file>